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B1848" w:rsidRDefault="000B1848" w:rsidP="000B1848">
      <w:pPr>
        <w:rPr>
          <w:u w:val="single"/>
        </w:rPr>
      </w:pPr>
    </w:p>
    <w:p w:rsidR="000B1848" w:rsidRDefault="000B1848" w:rsidP="000B1848">
      <w:pPr>
        <w:rPr>
          <w:u w:val="single"/>
        </w:rPr>
      </w:pPr>
    </w:p>
    <w:p w:rsidR="000B1848" w:rsidRPr="008B58F2" w:rsidRDefault="000B1848" w:rsidP="000B1848">
      <w:pPr>
        <w:rPr>
          <w:rFonts w:ascii="Maiandra GD" w:hAnsi="Maiandra GD"/>
          <w:b/>
          <w:color w:val="244061" w:themeColor="accent1" w:themeShade="80"/>
        </w:rPr>
      </w:pPr>
      <w:r>
        <w:tab/>
      </w:r>
      <w:r w:rsidR="008B58F2" w:rsidRPr="008B58F2">
        <w:rPr>
          <w:rFonts w:ascii="Maiandra GD" w:hAnsi="Maiandra GD"/>
          <w:b/>
          <w:noProof/>
          <w:color w:val="244061" w:themeColor="accent1" w:themeShade="80"/>
        </w:rPr>
        <w:drawing>
          <wp:inline distT="0" distB="0" distL="0" distR="0">
            <wp:extent cx="5457952" cy="1478450"/>
            <wp:effectExtent l="25400" t="0" r="3048" b="0"/>
            <wp:docPr id="1" name="Picture 0" descr="H&amp;HA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&amp;HAW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0016" cy="147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848" w:rsidRPr="008B58F2" w:rsidRDefault="000B1848" w:rsidP="008B58F2">
      <w:pPr>
        <w:jc w:val="center"/>
        <w:rPr>
          <w:rFonts w:ascii="Gill Sans Ultra Bold" w:hAnsi="Gill Sans Ultra Bold"/>
          <w:b/>
          <w:color w:val="244061" w:themeColor="accent1" w:themeShade="80"/>
          <w:sz w:val="28"/>
          <w:szCs w:val="28"/>
        </w:rPr>
      </w:pPr>
      <w:r w:rsidRPr="008B58F2">
        <w:rPr>
          <w:rFonts w:ascii="Gill Sans Ultra Bold" w:hAnsi="Gill Sans Ultra Bold"/>
          <w:b/>
          <w:color w:val="244061" w:themeColor="accent1" w:themeShade="80"/>
          <w:sz w:val="28"/>
          <w:szCs w:val="28"/>
        </w:rPr>
        <w:t>November 15</w:t>
      </w:r>
      <w:r w:rsidRPr="008B58F2">
        <w:rPr>
          <w:rFonts w:ascii="Gill Sans Ultra Bold" w:hAnsi="Gill Sans Ultra Bold"/>
          <w:b/>
          <w:color w:val="244061" w:themeColor="accent1" w:themeShade="80"/>
          <w:sz w:val="28"/>
          <w:szCs w:val="28"/>
          <w:vertAlign w:val="superscript"/>
        </w:rPr>
        <w:t>th</w:t>
      </w:r>
      <w:r w:rsidRPr="008B58F2">
        <w:rPr>
          <w:rFonts w:ascii="Gill Sans Ultra Bold" w:hAnsi="Gill Sans Ultra Bold"/>
          <w:b/>
          <w:color w:val="244061" w:themeColor="accent1" w:themeShade="80"/>
          <w:sz w:val="28"/>
          <w:szCs w:val="28"/>
        </w:rPr>
        <w:t>-21</w:t>
      </w:r>
      <w:r w:rsidRPr="008B58F2">
        <w:rPr>
          <w:rFonts w:ascii="Gill Sans Ultra Bold" w:hAnsi="Gill Sans Ultra Bold"/>
          <w:b/>
          <w:color w:val="244061" w:themeColor="accent1" w:themeShade="80"/>
          <w:sz w:val="28"/>
          <w:szCs w:val="28"/>
          <w:vertAlign w:val="superscript"/>
        </w:rPr>
        <w:t>st</w:t>
      </w:r>
      <w:r w:rsidRPr="008B58F2">
        <w:rPr>
          <w:rFonts w:ascii="Gill Sans Ultra Bold" w:hAnsi="Gill Sans Ultra Bold"/>
          <w:b/>
          <w:color w:val="244061" w:themeColor="accent1" w:themeShade="80"/>
          <w:sz w:val="28"/>
          <w:szCs w:val="28"/>
        </w:rPr>
        <w:t>, 2009</w:t>
      </w:r>
    </w:p>
    <w:p w:rsidR="000B1848" w:rsidRDefault="000B1848" w:rsidP="00A65538">
      <w:pPr>
        <w:rPr>
          <w:u w:val="single"/>
        </w:rPr>
      </w:pPr>
    </w:p>
    <w:p w:rsidR="000B1848" w:rsidRPr="00A65538" w:rsidRDefault="00283BD4" w:rsidP="000B1848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78740</wp:posOffset>
            </wp:positionV>
            <wp:extent cx="1069975" cy="915670"/>
            <wp:effectExtent l="25400" t="0" r="0" b="0"/>
            <wp:wrapTight wrapText="bothSides">
              <wp:wrapPolygon edited="0">
                <wp:start x="-513" y="0"/>
                <wp:lineTo x="-513" y="20971"/>
                <wp:lineTo x="21536" y="20971"/>
                <wp:lineTo x="21536" y="0"/>
                <wp:lineTo x="-513" y="0"/>
              </wp:wrapPolygon>
            </wp:wrapTight>
            <wp:docPr id="5" name="Picture 5" descr="MH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HLogo 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91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848" w:rsidRPr="00390AE4">
        <w:rPr>
          <w:u w:val="single"/>
        </w:rPr>
        <w:t xml:space="preserve">For Immediate Release: </w:t>
      </w:r>
    </w:p>
    <w:p w:rsidR="000B1848" w:rsidRDefault="00283BD4" w:rsidP="000B1848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2460625</wp:posOffset>
            </wp:positionH>
            <wp:positionV relativeFrom="paragraph">
              <wp:posOffset>133350</wp:posOffset>
            </wp:positionV>
            <wp:extent cx="509905" cy="690245"/>
            <wp:effectExtent l="25400" t="0" r="0" b="0"/>
            <wp:wrapTight wrapText="bothSides">
              <wp:wrapPolygon edited="0">
                <wp:start x="-1076" y="0"/>
                <wp:lineTo x="-1076" y="21461"/>
                <wp:lineTo x="21519" y="21461"/>
                <wp:lineTo x="21519" y="0"/>
                <wp:lineTo x="-107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848">
        <w:rPr>
          <w:b/>
          <w:sz w:val="22"/>
          <w:szCs w:val="22"/>
        </w:rPr>
        <w:t xml:space="preserve">Contacts: </w:t>
      </w:r>
    </w:p>
    <w:p w:rsidR="00283BD4" w:rsidRDefault="00283BD4" w:rsidP="000B1848">
      <w:pPr>
        <w:ind w:left="360"/>
        <w:rPr>
          <w:sz w:val="20"/>
        </w:rPr>
      </w:pPr>
      <w:r w:rsidRPr="00283BD4"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657225</wp:posOffset>
            </wp:positionV>
            <wp:extent cx="638175" cy="911860"/>
            <wp:effectExtent l="25400" t="0" r="0" b="0"/>
            <wp:wrapTight wrapText="bothSides">
              <wp:wrapPolygon edited="0">
                <wp:start x="-860" y="0"/>
                <wp:lineTo x="-860" y="21058"/>
                <wp:lineTo x="21493" y="21058"/>
                <wp:lineTo x="21493" y="0"/>
                <wp:lineTo x="-860" y="0"/>
              </wp:wrapPolygon>
            </wp:wrapTight>
            <wp:docPr id="3" name="Picture 3" descr="MH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HC%20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3BD4">
        <w:rPr>
          <w:sz w:val="20"/>
        </w:rPr>
        <w:t xml:space="preserve">Joel </w:t>
      </w:r>
      <w:proofErr w:type="spellStart"/>
      <w:r w:rsidRPr="00283BD4">
        <w:rPr>
          <w:sz w:val="20"/>
        </w:rPr>
        <w:t>Rekas</w:t>
      </w:r>
      <w:proofErr w:type="spellEnd"/>
      <w:r w:rsidRPr="00283BD4">
        <w:rPr>
          <w:sz w:val="20"/>
        </w:rPr>
        <w:t xml:space="preserve">, Executive Director </w:t>
      </w:r>
      <w:r>
        <w:rPr>
          <w:sz w:val="20"/>
        </w:rPr>
        <w:t xml:space="preserve">     </w:t>
      </w:r>
      <w:r w:rsidRPr="00283BD4">
        <w:rPr>
          <w:sz w:val="20"/>
        </w:rPr>
        <w:t xml:space="preserve">Bobbie Summers, Executive </w:t>
      </w:r>
      <w:r w:rsidR="000B1848" w:rsidRPr="00283BD4">
        <w:rPr>
          <w:sz w:val="20"/>
        </w:rPr>
        <w:t xml:space="preserve">Director </w:t>
      </w:r>
      <w:r w:rsidR="000B1848" w:rsidRPr="00283BD4">
        <w:rPr>
          <w:sz w:val="20"/>
        </w:rPr>
        <w:br/>
        <w:t xml:space="preserve">Shalom Community Center </w:t>
      </w:r>
      <w:r>
        <w:rPr>
          <w:sz w:val="20"/>
        </w:rPr>
        <w:t xml:space="preserve">         </w:t>
      </w:r>
      <w:r w:rsidR="000B1848" w:rsidRPr="00283BD4">
        <w:rPr>
          <w:sz w:val="20"/>
        </w:rPr>
        <w:t>Martha's House</w:t>
      </w:r>
      <w:r w:rsidR="000B1848" w:rsidRPr="00283BD4">
        <w:rPr>
          <w:sz w:val="20"/>
        </w:rPr>
        <w:br/>
      </w:r>
      <w:r>
        <w:rPr>
          <w:sz w:val="20"/>
        </w:rPr>
        <w:t xml:space="preserve">(812) </w:t>
      </w:r>
      <w:r w:rsidR="000B1848" w:rsidRPr="00283BD4">
        <w:rPr>
          <w:sz w:val="20"/>
        </w:rPr>
        <w:t xml:space="preserve">334-5728 </w:t>
      </w:r>
      <w:r w:rsidRPr="00283BD4">
        <w:rPr>
          <w:sz w:val="20"/>
        </w:rPr>
        <w:tab/>
      </w:r>
      <w:r w:rsidRPr="00283BD4">
        <w:rPr>
          <w:sz w:val="20"/>
        </w:rPr>
        <w:tab/>
      </w:r>
      <w:r w:rsidRPr="00283BD4">
        <w:rPr>
          <w:sz w:val="20"/>
        </w:rPr>
        <w:tab/>
        <w:t xml:space="preserve"> </w:t>
      </w:r>
      <w:r>
        <w:rPr>
          <w:sz w:val="20"/>
        </w:rPr>
        <w:t xml:space="preserve">         (812) </w:t>
      </w:r>
      <w:r w:rsidR="000B1848" w:rsidRPr="00283BD4">
        <w:rPr>
          <w:sz w:val="20"/>
        </w:rPr>
        <w:t>332-1</w:t>
      </w:r>
      <w:r w:rsidRPr="00283BD4">
        <w:rPr>
          <w:sz w:val="20"/>
        </w:rPr>
        <w:t xml:space="preserve">444 </w:t>
      </w:r>
      <w:hyperlink r:id="rId9" w:history="1">
        <w:r w:rsidR="000B1848" w:rsidRPr="00283BD4">
          <w:rPr>
            <w:rStyle w:val="Hyperlink"/>
            <w:color w:val="auto"/>
            <w:sz w:val="20"/>
            <w:u w:val="none"/>
          </w:rPr>
          <w:t>joel@shalomcommunitycenter.org</w:t>
        </w:r>
      </w:hyperlink>
      <w:r w:rsidR="000B1848" w:rsidRPr="00283BD4">
        <w:rPr>
          <w:sz w:val="20"/>
        </w:rPr>
        <w:t xml:space="preserve"> </w:t>
      </w:r>
      <w:r>
        <w:rPr>
          <w:sz w:val="20"/>
        </w:rPr>
        <w:tab/>
        <w:t xml:space="preserve">               </w:t>
      </w:r>
      <w:r w:rsidRPr="00283BD4">
        <w:rPr>
          <w:sz w:val="20"/>
        </w:rPr>
        <w:t xml:space="preserve"> </w:t>
      </w:r>
      <w:r w:rsidRPr="00283BD4">
        <w:rPr>
          <w:sz w:val="20"/>
        </w:rPr>
        <w:br/>
      </w:r>
      <w:r w:rsidRPr="00283BD4">
        <w:rPr>
          <w:color w:val="000000"/>
          <w:sz w:val="20"/>
        </w:rPr>
        <w:t>bsummers409@hotmail.com</w:t>
      </w:r>
      <w:r w:rsidR="000B1848" w:rsidRPr="00283BD4">
        <w:rPr>
          <w:sz w:val="20"/>
        </w:rPr>
        <w:tab/>
      </w:r>
      <w:r w:rsidR="000B1848" w:rsidRPr="00283BD4">
        <w:rPr>
          <w:sz w:val="20"/>
        </w:rPr>
        <w:tab/>
      </w:r>
      <w:r w:rsidR="000B1848" w:rsidRPr="00283BD4">
        <w:rPr>
          <w:sz w:val="20"/>
        </w:rPr>
        <w:br/>
      </w:r>
    </w:p>
    <w:p w:rsidR="000B1848" w:rsidRPr="00283BD4" w:rsidRDefault="00283BD4" w:rsidP="000B1848">
      <w:pPr>
        <w:ind w:left="360"/>
        <w:rPr>
          <w:sz w:val="20"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384175</wp:posOffset>
            </wp:positionV>
            <wp:extent cx="606425" cy="688340"/>
            <wp:effectExtent l="2540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848" w:rsidRPr="00283BD4">
        <w:rPr>
          <w:sz w:val="20"/>
        </w:rPr>
        <w:t xml:space="preserve">Sheri </w:t>
      </w:r>
      <w:proofErr w:type="spellStart"/>
      <w:r w:rsidR="000B1848" w:rsidRPr="00283BD4">
        <w:rPr>
          <w:sz w:val="20"/>
        </w:rPr>
        <w:t>Benham</w:t>
      </w:r>
      <w:proofErr w:type="spellEnd"/>
      <w:r w:rsidR="000B1848" w:rsidRPr="00283BD4">
        <w:rPr>
          <w:sz w:val="20"/>
        </w:rPr>
        <w:t xml:space="preserve">, Executive Director </w:t>
      </w:r>
      <w:r w:rsidR="000B1848" w:rsidRPr="00283BD4">
        <w:rPr>
          <w:sz w:val="20"/>
        </w:rPr>
        <w:tab/>
      </w:r>
      <w:r w:rsidR="000B1848" w:rsidRPr="00283BD4">
        <w:rPr>
          <w:sz w:val="20"/>
        </w:rPr>
        <w:tab/>
      </w:r>
      <w:r w:rsidR="000B1848" w:rsidRPr="00283BD4">
        <w:rPr>
          <w:sz w:val="20"/>
        </w:rPr>
        <w:tab/>
      </w:r>
      <w:r w:rsidR="005E418E">
        <w:rPr>
          <w:sz w:val="20"/>
        </w:rPr>
        <w:t xml:space="preserve"> </w:t>
      </w:r>
      <w:r w:rsidR="000B1848" w:rsidRPr="00283BD4">
        <w:rPr>
          <w:sz w:val="20"/>
        </w:rPr>
        <w:t xml:space="preserve">Brooke Gentile, Executive Director </w:t>
      </w:r>
      <w:r w:rsidR="000B1848" w:rsidRPr="00283BD4">
        <w:rPr>
          <w:sz w:val="20"/>
        </w:rPr>
        <w:br/>
        <w:t xml:space="preserve">Stepping Stones </w:t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 w:rsidR="005E418E">
        <w:rPr>
          <w:sz w:val="20"/>
        </w:rPr>
        <w:t xml:space="preserve">      </w:t>
      </w:r>
      <w:r w:rsidR="000B1848" w:rsidRPr="00283BD4">
        <w:rPr>
          <w:sz w:val="20"/>
        </w:rPr>
        <w:t xml:space="preserve">Mother Hubbard's Cupboard </w:t>
      </w:r>
      <w:r w:rsidR="000B1848" w:rsidRPr="00283BD4">
        <w:rPr>
          <w:sz w:val="20"/>
        </w:rPr>
        <w:br/>
      </w:r>
      <w:r>
        <w:rPr>
          <w:sz w:val="20"/>
        </w:rPr>
        <w:t xml:space="preserve">(812) </w:t>
      </w:r>
      <w:r w:rsidR="000B1848" w:rsidRPr="00283BD4">
        <w:rPr>
          <w:sz w:val="20"/>
        </w:rPr>
        <w:t xml:space="preserve">339-9771 </w:t>
      </w:r>
      <w:r>
        <w:rPr>
          <w:sz w:val="20"/>
        </w:rPr>
        <w:tab/>
      </w:r>
      <w:r>
        <w:rPr>
          <w:sz w:val="20"/>
        </w:rPr>
        <w:tab/>
        <w:t xml:space="preserve">           (812) </w:t>
      </w:r>
      <w:r w:rsidR="000B1848" w:rsidRPr="00283BD4">
        <w:rPr>
          <w:sz w:val="20"/>
        </w:rPr>
        <w:t xml:space="preserve">355-6843 </w:t>
      </w:r>
      <w:r w:rsidR="000B1848" w:rsidRPr="00283BD4">
        <w:rPr>
          <w:sz w:val="20"/>
        </w:rPr>
        <w:br/>
      </w:r>
      <w:hyperlink r:id="rId11" w:history="1">
        <w:r w:rsidRPr="00283BD4">
          <w:rPr>
            <w:rStyle w:val="Hyperlink"/>
            <w:color w:val="auto"/>
            <w:sz w:val="20"/>
            <w:u w:val="none"/>
          </w:rPr>
          <w:t>sbenham@steppingstones-inc.org</w:t>
        </w:r>
      </w:hyperlink>
      <w:r w:rsidR="000B1848" w:rsidRPr="00283BD4">
        <w:rPr>
          <w:sz w:val="20"/>
        </w:rPr>
        <w:t xml:space="preserve"> </w:t>
      </w:r>
      <w:r>
        <w:rPr>
          <w:sz w:val="20"/>
        </w:rPr>
        <w:t>brooke@mhcfoodpantry.org</w:t>
      </w:r>
    </w:p>
    <w:p w:rsidR="000B1848" w:rsidRPr="003B0843" w:rsidRDefault="000B1848" w:rsidP="000B1848">
      <w:pPr>
        <w:ind w:left="360"/>
        <w:rPr>
          <w:sz w:val="22"/>
          <w:szCs w:val="22"/>
        </w:rPr>
      </w:pPr>
      <w:r w:rsidRPr="003B0843">
        <w:rPr>
          <w:sz w:val="22"/>
          <w:szCs w:val="22"/>
        </w:rPr>
        <w:t xml:space="preserve"> </w:t>
      </w:r>
    </w:p>
    <w:p w:rsidR="00283BD4" w:rsidRDefault="00283BD4" w:rsidP="000B1848">
      <w:pPr>
        <w:rPr>
          <w:sz w:val="22"/>
          <w:szCs w:val="22"/>
        </w:rPr>
      </w:pPr>
    </w:p>
    <w:p w:rsidR="00283BD4" w:rsidRDefault="00283BD4" w:rsidP="000B1848">
      <w:pPr>
        <w:rPr>
          <w:sz w:val="22"/>
          <w:szCs w:val="22"/>
        </w:rPr>
      </w:pPr>
    </w:p>
    <w:p w:rsidR="000B1848" w:rsidRPr="00DB5E83" w:rsidRDefault="000B1848" w:rsidP="000B1848">
      <w:pPr>
        <w:rPr>
          <w:sz w:val="22"/>
          <w:szCs w:val="22"/>
        </w:rPr>
      </w:pPr>
      <w:r>
        <w:rPr>
          <w:sz w:val="22"/>
          <w:szCs w:val="22"/>
        </w:rPr>
        <w:t xml:space="preserve">This year </w:t>
      </w:r>
      <w:r w:rsidRPr="00C10210">
        <w:rPr>
          <w:b/>
          <w:sz w:val="22"/>
          <w:szCs w:val="22"/>
        </w:rPr>
        <w:t>National Hunger &amp; Homelessness Awareness Week</w:t>
      </w:r>
      <w:r>
        <w:rPr>
          <w:b/>
          <w:sz w:val="22"/>
          <w:szCs w:val="22"/>
        </w:rPr>
        <w:t xml:space="preserve"> is</w:t>
      </w:r>
      <w:r w:rsidRPr="00C8093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Sunday, November 15</w:t>
      </w:r>
      <w:r w:rsidRPr="00B15887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– Saturday, November 21</w:t>
      </w:r>
      <w:r w:rsidRPr="000B1848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, 2009.  </w:t>
      </w:r>
      <w:r>
        <w:rPr>
          <w:sz w:val="22"/>
          <w:szCs w:val="22"/>
        </w:rPr>
        <w:t xml:space="preserve">Shalom Community Center, </w:t>
      </w:r>
      <w:r w:rsidR="00A97208">
        <w:rPr>
          <w:sz w:val="22"/>
          <w:szCs w:val="22"/>
        </w:rPr>
        <w:t xml:space="preserve">Martha’s House, Stepping Stones, </w:t>
      </w:r>
      <w:r>
        <w:rPr>
          <w:sz w:val="22"/>
          <w:szCs w:val="22"/>
        </w:rPr>
        <w:t xml:space="preserve">Mother Hubbard’s Cupboard </w:t>
      </w:r>
      <w:r w:rsidR="00A97208">
        <w:rPr>
          <w:sz w:val="22"/>
          <w:szCs w:val="22"/>
        </w:rPr>
        <w:t xml:space="preserve">and IU INPIRG </w:t>
      </w:r>
      <w:r>
        <w:rPr>
          <w:sz w:val="22"/>
          <w:szCs w:val="22"/>
        </w:rPr>
        <w:t xml:space="preserve">are collaborating to bring a week of events to Bloomington, IN, </w:t>
      </w:r>
      <w:r w:rsidRPr="00C80936">
        <w:rPr>
          <w:sz w:val="22"/>
          <w:szCs w:val="22"/>
        </w:rPr>
        <w:t>focus</w:t>
      </w:r>
      <w:r>
        <w:rPr>
          <w:sz w:val="22"/>
          <w:szCs w:val="22"/>
        </w:rPr>
        <w:t>ing</w:t>
      </w:r>
      <w:r w:rsidRPr="00C80936">
        <w:rPr>
          <w:sz w:val="22"/>
          <w:szCs w:val="22"/>
        </w:rPr>
        <w:t xml:space="preserve"> the community's attention on </w:t>
      </w:r>
      <w:r>
        <w:rPr>
          <w:sz w:val="22"/>
          <w:szCs w:val="22"/>
        </w:rPr>
        <w:t xml:space="preserve">issues of hunger and homelessness.  The educational and fundraising events invite Bloomington residents to </w:t>
      </w:r>
      <w:r w:rsidRPr="000B1848">
        <w:rPr>
          <w:i/>
          <w:sz w:val="22"/>
          <w:szCs w:val="22"/>
        </w:rPr>
        <w:t>“see more, learn more, and do more”,</w:t>
      </w:r>
      <w:r>
        <w:rPr>
          <w:sz w:val="22"/>
          <w:szCs w:val="22"/>
        </w:rPr>
        <w:t xml:space="preserve"> while</w:t>
      </w:r>
      <w:r w:rsidRPr="00B15887">
        <w:rPr>
          <w:sz w:val="22"/>
          <w:szCs w:val="22"/>
        </w:rPr>
        <w:t xml:space="preserve"> </w:t>
      </w:r>
      <w:r w:rsidRPr="00C80936">
        <w:rPr>
          <w:sz w:val="22"/>
          <w:szCs w:val="22"/>
        </w:rPr>
        <w:t>high</w:t>
      </w:r>
      <w:r>
        <w:rPr>
          <w:sz w:val="22"/>
          <w:szCs w:val="22"/>
        </w:rPr>
        <w:t>lighting the need in our community and the work agencies perform everyday to help people transition out of poverty.</w:t>
      </w:r>
    </w:p>
    <w:p w:rsidR="000B1848" w:rsidRPr="00390AE4" w:rsidRDefault="000B1848" w:rsidP="000B1848">
      <w:pPr>
        <w:rPr>
          <w:b/>
          <w:sz w:val="22"/>
          <w:szCs w:val="22"/>
        </w:rPr>
      </w:pPr>
    </w:p>
    <w:p w:rsidR="000B1848" w:rsidRDefault="000B1848" w:rsidP="000B1848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City of Bloomington Issues Proclamation on Hunger and Homelessness Awareness Week</w:t>
      </w:r>
      <w:r>
        <w:rPr>
          <w:sz w:val="22"/>
          <w:szCs w:val="22"/>
        </w:rPr>
        <w:t xml:space="preserve">              </w:t>
      </w:r>
    </w:p>
    <w:p w:rsidR="00FA6D88" w:rsidRDefault="007B5B44" w:rsidP="00FA6D88">
      <w:pPr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Saturday, November 14</w:t>
      </w:r>
      <w:r w:rsidRPr="007B5B44">
        <w:rPr>
          <w:i/>
          <w:sz w:val="22"/>
          <w:szCs w:val="22"/>
          <w:vertAlign w:val="superscript"/>
        </w:rPr>
        <w:t>th</w:t>
      </w:r>
      <w:r w:rsidR="00FA6D88">
        <w:rPr>
          <w:i/>
          <w:sz w:val="22"/>
          <w:szCs w:val="22"/>
        </w:rPr>
        <w:t xml:space="preserve"> </w:t>
      </w:r>
      <w:r w:rsidR="000B1848" w:rsidRPr="008E4364">
        <w:rPr>
          <w:i/>
          <w:sz w:val="22"/>
          <w:szCs w:val="22"/>
        </w:rPr>
        <w:t>Showers Atrium</w:t>
      </w:r>
      <w:r w:rsidR="000B1848">
        <w:rPr>
          <w:sz w:val="22"/>
          <w:szCs w:val="22"/>
        </w:rPr>
        <w:t>.</w:t>
      </w:r>
      <w:proofErr w:type="gramEnd"/>
      <w:r w:rsidR="000B1848">
        <w:rPr>
          <w:sz w:val="22"/>
          <w:szCs w:val="22"/>
        </w:rPr>
        <w:t xml:space="preserve">  </w:t>
      </w:r>
      <w:r w:rsidR="000B1848">
        <w:rPr>
          <w:sz w:val="22"/>
          <w:szCs w:val="22"/>
        </w:rPr>
        <w:tab/>
      </w:r>
      <w:r w:rsidR="000B1848">
        <w:rPr>
          <w:sz w:val="22"/>
          <w:szCs w:val="22"/>
        </w:rPr>
        <w:tab/>
      </w:r>
      <w:r w:rsidR="000B1848">
        <w:rPr>
          <w:sz w:val="22"/>
          <w:szCs w:val="22"/>
        </w:rPr>
        <w:tab/>
        <w:t xml:space="preserve">  </w:t>
      </w:r>
      <w:r w:rsidR="000B1848">
        <w:rPr>
          <w:sz w:val="22"/>
          <w:szCs w:val="22"/>
        </w:rPr>
        <w:tab/>
      </w:r>
      <w:r w:rsidR="000B1848">
        <w:rPr>
          <w:sz w:val="22"/>
          <w:szCs w:val="22"/>
        </w:rPr>
        <w:tab/>
        <w:t xml:space="preserve">  </w:t>
      </w:r>
      <w:r w:rsidR="000B1848">
        <w:rPr>
          <w:sz w:val="22"/>
          <w:szCs w:val="22"/>
        </w:rPr>
        <w:tab/>
      </w:r>
    </w:p>
    <w:p w:rsidR="000B1848" w:rsidRDefault="008A113D" w:rsidP="00FA6D88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The Office of the Mayor</w:t>
      </w:r>
      <w:r w:rsidR="00015020">
        <w:rPr>
          <w:sz w:val="22"/>
          <w:szCs w:val="22"/>
        </w:rPr>
        <w:t>?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with</w:t>
      </w:r>
      <w:proofErr w:type="gramEnd"/>
      <w:r>
        <w:rPr>
          <w:sz w:val="22"/>
          <w:szCs w:val="22"/>
        </w:rPr>
        <w:t xml:space="preserve"> the City of Bloomington </w:t>
      </w:r>
      <w:r w:rsidR="000B1848">
        <w:rPr>
          <w:sz w:val="22"/>
          <w:szCs w:val="22"/>
        </w:rPr>
        <w:t>issues a Proclamation de</w:t>
      </w:r>
      <w:r w:rsidR="00015020">
        <w:rPr>
          <w:sz w:val="22"/>
          <w:szCs w:val="22"/>
        </w:rPr>
        <w:t>claring that Sunday, November 15</w:t>
      </w:r>
      <w:r w:rsidR="000B1848" w:rsidRPr="008B5841">
        <w:rPr>
          <w:sz w:val="22"/>
          <w:szCs w:val="22"/>
          <w:vertAlign w:val="superscript"/>
        </w:rPr>
        <w:t>th</w:t>
      </w:r>
      <w:r w:rsidR="00015020">
        <w:rPr>
          <w:sz w:val="22"/>
          <w:szCs w:val="22"/>
        </w:rPr>
        <w:t xml:space="preserve"> – Saturday, November 21</w:t>
      </w:r>
      <w:r w:rsidR="00015020">
        <w:rPr>
          <w:sz w:val="22"/>
          <w:szCs w:val="22"/>
          <w:vertAlign w:val="superscript"/>
        </w:rPr>
        <w:t>st</w:t>
      </w:r>
      <w:r w:rsidR="00015020">
        <w:rPr>
          <w:sz w:val="22"/>
          <w:szCs w:val="22"/>
        </w:rPr>
        <w:t xml:space="preserve"> is </w:t>
      </w:r>
      <w:r w:rsidR="000B1848">
        <w:rPr>
          <w:sz w:val="22"/>
          <w:szCs w:val="22"/>
        </w:rPr>
        <w:t xml:space="preserve">Hunger and Homelessness Awareness Week in Bloomington, IN.  </w:t>
      </w:r>
      <w:r w:rsidR="00015020">
        <w:rPr>
          <w:sz w:val="22"/>
          <w:szCs w:val="22"/>
        </w:rPr>
        <w:t xml:space="preserve">This is the kick-off event for </w:t>
      </w:r>
      <w:r w:rsidR="000B1848">
        <w:rPr>
          <w:sz w:val="22"/>
          <w:szCs w:val="22"/>
        </w:rPr>
        <w:t>the week of activit</w:t>
      </w:r>
      <w:r w:rsidR="00015020">
        <w:rPr>
          <w:sz w:val="22"/>
          <w:szCs w:val="22"/>
        </w:rPr>
        <w:t>ies.  Open to the public</w:t>
      </w:r>
      <w:r w:rsidR="000B1848">
        <w:rPr>
          <w:sz w:val="22"/>
          <w:szCs w:val="22"/>
        </w:rPr>
        <w:t xml:space="preserve">. </w:t>
      </w:r>
    </w:p>
    <w:p w:rsidR="000B1848" w:rsidRDefault="000B1848" w:rsidP="000B1848">
      <w:pPr>
        <w:ind w:left="360"/>
        <w:rPr>
          <w:sz w:val="22"/>
          <w:szCs w:val="22"/>
        </w:rPr>
      </w:pPr>
    </w:p>
    <w:p w:rsidR="00067B5F" w:rsidRPr="00067B5F" w:rsidRDefault="004B68FB" w:rsidP="004B68FB">
      <w:pPr>
        <w:pStyle w:val="ListParagraph"/>
        <w:numPr>
          <w:ilvl w:val="0"/>
          <w:numId w:val="2"/>
        </w:numPr>
        <w:rPr>
          <w:b/>
          <w:i/>
          <w:sz w:val="22"/>
          <w:szCs w:val="22"/>
        </w:rPr>
      </w:pPr>
      <w:r w:rsidRPr="00067B5F">
        <w:rPr>
          <w:b/>
          <w:color w:val="000000"/>
          <w:sz w:val="22"/>
        </w:rPr>
        <w:t>"What Home Means to Me" Photo Project</w:t>
      </w:r>
    </w:p>
    <w:p w:rsidR="00167DC8" w:rsidRPr="004B68FB" w:rsidRDefault="00067B5F" w:rsidP="00067B5F">
      <w:pPr>
        <w:pStyle w:val="ListParagraph"/>
        <w:rPr>
          <w:i/>
          <w:sz w:val="22"/>
          <w:szCs w:val="22"/>
        </w:rPr>
      </w:pPr>
      <w:r>
        <w:rPr>
          <w:i/>
          <w:sz w:val="22"/>
          <w:szCs w:val="22"/>
        </w:rPr>
        <w:t>Saturday, November 14</w:t>
      </w:r>
      <w:r w:rsidR="000B1848" w:rsidRPr="004B68FB">
        <w:rPr>
          <w:i/>
          <w:sz w:val="22"/>
          <w:szCs w:val="22"/>
          <w:vertAlign w:val="superscript"/>
        </w:rPr>
        <w:t>th</w:t>
      </w:r>
      <w:r w:rsidR="00167DC8" w:rsidRPr="004B68FB">
        <w:rPr>
          <w:i/>
          <w:sz w:val="22"/>
          <w:szCs w:val="22"/>
        </w:rPr>
        <w:t>-Saturday, November 21</w:t>
      </w:r>
      <w:r w:rsidR="00167DC8" w:rsidRPr="004B68FB">
        <w:rPr>
          <w:i/>
          <w:sz w:val="22"/>
          <w:szCs w:val="22"/>
          <w:vertAlign w:val="superscript"/>
        </w:rPr>
        <w:t>st</w:t>
      </w:r>
      <w:r w:rsidR="00A65538" w:rsidRPr="004B68FB">
        <w:rPr>
          <w:i/>
          <w:sz w:val="22"/>
          <w:szCs w:val="22"/>
        </w:rPr>
        <w:t xml:space="preserve">  - </w:t>
      </w:r>
      <w:r w:rsidR="008A113D" w:rsidRPr="004B68FB">
        <w:rPr>
          <w:i/>
          <w:sz w:val="22"/>
          <w:szCs w:val="22"/>
        </w:rPr>
        <w:t>Showers Atrium</w:t>
      </w:r>
      <w:r w:rsidR="000B1848" w:rsidRPr="004B68FB">
        <w:rPr>
          <w:i/>
          <w:sz w:val="22"/>
          <w:szCs w:val="22"/>
        </w:rPr>
        <w:t xml:space="preserve">     </w:t>
      </w:r>
    </w:p>
    <w:p w:rsidR="00067B5F" w:rsidRPr="00067B5F" w:rsidRDefault="00067B5F" w:rsidP="00067B5F">
      <w:pPr>
        <w:ind w:left="720"/>
        <w:rPr>
          <w:color w:val="000000"/>
          <w:sz w:val="22"/>
        </w:rPr>
      </w:pPr>
      <w:r w:rsidRPr="00067B5F">
        <w:rPr>
          <w:color w:val="000000"/>
          <w:sz w:val="22"/>
        </w:rPr>
        <w:t>Clients of S</w:t>
      </w:r>
      <w:r>
        <w:rPr>
          <w:color w:val="000000"/>
          <w:sz w:val="22"/>
        </w:rPr>
        <w:t xml:space="preserve">halom Community Center, Mother </w:t>
      </w:r>
      <w:r w:rsidRPr="00067B5F">
        <w:rPr>
          <w:color w:val="000000"/>
          <w:sz w:val="22"/>
        </w:rPr>
        <w:t xml:space="preserve">Hubbard's Cupboard, Stepping Stones, and Martha's House were recruited to take pictures to represent "What Home Means to </w:t>
      </w:r>
      <w:proofErr w:type="gramStart"/>
      <w:r w:rsidRPr="00067B5F">
        <w:rPr>
          <w:color w:val="000000"/>
          <w:sz w:val="22"/>
        </w:rPr>
        <w:t>Me</w:t>
      </w:r>
      <w:proofErr w:type="gramEnd"/>
      <w:r w:rsidRPr="00067B5F">
        <w:rPr>
          <w:color w:val="000000"/>
          <w:sz w:val="22"/>
        </w:rPr>
        <w:t xml:space="preserve">".  These photos with a brief summary describing the meaning behind the photograph will be displayed in the Showers Plaza </w:t>
      </w:r>
      <w:r>
        <w:rPr>
          <w:color w:val="000000"/>
          <w:sz w:val="22"/>
        </w:rPr>
        <w:t xml:space="preserve">atrium.  Some may appear in The </w:t>
      </w:r>
      <w:r w:rsidRPr="00067B5F">
        <w:rPr>
          <w:color w:val="000000"/>
          <w:sz w:val="22"/>
        </w:rPr>
        <w:t>Herald Times</w:t>
      </w:r>
      <w:r>
        <w:rPr>
          <w:color w:val="000000"/>
          <w:sz w:val="22"/>
        </w:rPr>
        <w:t xml:space="preserve"> Online</w:t>
      </w:r>
      <w:r w:rsidRPr="00067B5F">
        <w:rPr>
          <w:color w:val="000000"/>
          <w:sz w:val="22"/>
        </w:rPr>
        <w:t xml:space="preserve"> as well.</w:t>
      </w:r>
    </w:p>
    <w:p w:rsidR="00167DC8" w:rsidRDefault="00167DC8" w:rsidP="00A65538">
      <w:pPr>
        <w:ind w:left="720"/>
        <w:rPr>
          <w:i/>
          <w:sz w:val="22"/>
          <w:szCs w:val="22"/>
        </w:rPr>
      </w:pPr>
    </w:p>
    <w:p w:rsidR="00167DC8" w:rsidRPr="00167DC8" w:rsidRDefault="00167DC8" w:rsidP="00167DC8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167DC8">
        <w:rPr>
          <w:b/>
          <w:color w:val="000000"/>
          <w:sz w:val="22"/>
        </w:rPr>
        <w:t xml:space="preserve">"Show and Tell: Stories of Poverty" </w:t>
      </w:r>
    </w:p>
    <w:p w:rsidR="000B1848" w:rsidRPr="00167DC8" w:rsidRDefault="00167DC8" w:rsidP="00167DC8">
      <w:pPr>
        <w:pStyle w:val="ListParagraph"/>
        <w:rPr>
          <w:i/>
          <w:sz w:val="22"/>
          <w:szCs w:val="22"/>
        </w:rPr>
      </w:pPr>
      <w:r w:rsidRPr="00167DC8">
        <w:rPr>
          <w:i/>
          <w:color w:val="000000"/>
          <w:sz w:val="22"/>
        </w:rPr>
        <w:t>Monday, Nov. 16</w:t>
      </w:r>
      <w:r w:rsidRPr="00167DC8">
        <w:rPr>
          <w:i/>
          <w:color w:val="000000"/>
          <w:sz w:val="22"/>
          <w:vertAlign w:val="superscript"/>
        </w:rPr>
        <w:t>th</w:t>
      </w:r>
      <w:r>
        <w:rPr>
          <w:i/>
          <w:color w:val="000000"/>
          <w:sz w:val="22"/>
        </w:rPr>
        <w:t xml:space="preserve"> </w:t>
      </w:r>
      <w:r w:rsidRPr="00167DC8">
        <w:rPr>
          <w:i/>
          <w:color w:val="000000"/>
          <w:sz w:val="22"/>
        </w:rPr>
        <w:t xml:space="preserve">Rachel's Cafe at 7 p.m. on </w:t>
      </w:r>
    </w:p>
    <w:p w:rsidR="000B1848" w:rsidRPr="007C10AA" w:rsidRDefault="000B1848" w:rsidP="00167DC8">
      <w:pPr>
        <w:rPr>
          <w:sz w:val="22"/>
          <w:szCs w:val="22"/>
        </w:rPr>
      </w:pPr>
    </w:p>
    <w:p w:rsidR="000B1848" w:rsidRDefault="00A97208" w:rsidP="000B1848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Spare Change for Social Change </w:t>
      </w:r>
      <w:r w:rsidR="000B1848">
        <w:rPr>
          <w:b/>
          <w:sz w:val="22"/>
          <w:szCs w:val="22"/>
        </w:rPr>
        <w:t xml:space="preserve"> </w:t>
      </w:r>
      <w:r w:rsidR="000B1848" w:rsidRPr="000B1848">
        <w:rPr>
          <w:b/>
          <w:sz w:val="22"/>
          <w:szCs w:val="22"/>
        </w:rPr>
        <w:tab/>
      </w:r>
      <w:r w:rsidR="000B1848" w:rsidRPr="000B1848">
        <w:rPr>
          <w:b/>
          <w:sz w:val="22"/>
          <w:szCs w:val="22"/>
        </w:rPr>
        <w:tab/>
      </w:r>
      <w:r w:rsidR="000B1848" w:rsidRPr="000B1848">
        <w:rPr>
          <w:b/>
          <w:sz w:val="22"/>
          <w:szCs w:val="22"/>
        </w:rPr>
        <w:tab/>
      </w:r>
      <w:r w:rsidR="000B1848" w:rsidRPr="000B1848">
        <w:rPr>
          <w:b/>
          <w:sz w:val="22"/>
          <w:szCs w:val="22"/>
        </w:rPr>
        <w:tab/>
      </w:r>
      <w:r w:rsidR="000B1848" w:rsidRPr="000B1848">
        <w:rPr>
          <w:b/>
          <w:sz w:val="22"/>
          <w:szCs w:val="22"/>
        </w:rPr>
        <w:tab/>
      </w:r>
      <w:r w:rsidR="000B1848" w:rsidRPr="000B1848">
        <w:rPr>
          <w:b/>
          <w:sz w:val="22"/>
          <w:szCs w:val="22"/>
        </w:rPr>
        <w:tab/>
        <w:t xml:space="preserve">          </w:t>
      </w:r>
    </w:p>
    <w:p w:rsidR="000B1848" w:rsidRPr="000B1848" w:rsidRDefault="00167DC8" w:rsidP="00167DC8">
      <w:pPr>
        <w:ind w:left="720"/>
        <w:rPr>
          <w:b/>
          <w:sz w:val="22"/>
          <w:szCs w:val="22"/>
        </w:rPr>
      </w:pPr>
      <w:r>
        <w:rPr>
          <w:i/>
          <w:sz w:val="22"/>
          <w:szCs w:val="22"/>
        </w:rPr>
        <w:t>Sunday, November 15</w:t>
      </w:r>
      <w:r w:rsidR="000B1848" w:rsidRPr="000B1848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>-Saturday November 21</w:t>
      </w:r>
      <w:r>
        <w:rPr>
          <w:i/>
          <w:sz w:val="22"/>
          <w:szCs w:val="22"/>
          <w:vertAlign w:val="superscript"/>
        </w:rPr>
        <w:t>st</w:t>
      </w:r>
      <w:r w:rsidR="000B1848" w:rsidRPr="000B184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B1848" w:rsidRPr="000B1848">
        <w:rPr>
          <w:b/>
          <w:sz w:val="22"/>
          <w:szCs w:val="22"/>
        </w:rPr>
        <w:tab/>
      </w:r>
      <w:r w:rsidR="000B1848" w:rsidRPr="000B1848">
        <w:rPr>
          <w:b/>
          <w:sz w:val="22"/>
          <w:szCs w:val="22"/>
        </w:rPr>
        <w:tab/>
      </w:r>
      <w:r w:rsidR="000B1848" w:rsidRPr="000B1848">
        <w:rPr>
          <w:b/>
          <w:sz w:val="22"/>
          <w:szCs w:val="22"/>
        </w:rPr>
        <w:tab/>
        <w:t xml:space="preserve">   </w:t>
      </w:r>
      <w:r w:rsidR="000B1848" w:rsidRPr="000B1848">
        <w:rPr>
          <w:b/>
          <w:sz w:val="22"/>
          <w:szCs w:val="22"/>
        </w:rPr>
        <w:tab/>
        <w:t xml:space="preserve">       </w:t>
      </w:r>
      <w:r w:rsidR="000B1848" w:rsidRPr="000B1848">
        <w:rPr>
          <w:sz w:val="22"/>
          <w:szCs w:val="22"/>
        </w:rPr>
        <w:t xml:space="preserve"> The Bloomington community is invited to </w:t>
      </w:r>
      <w:r w:rsidR="009F6324">
        <w:rPr>
          <w:sz w:val="22"/>
          <w:szCs w:val="22"/>
        </w:rPr>
        <w:t xml:space="preserve">support our efforts </w:t>
      </w:r>
      <w:r w:rsidR="008A113D">
        <w:rPr>
          <w:sz w:val="22"/>
          <w:szCs w:val="22"/>
        </w:rPr>
        <w:t>by donating</w:t>
      </w:r>
      <w:r w:rsidR="00A97208">
        <w:rPr>
          <w:sz w:val="22"/>
          <w:szCs w:val="22"/>
        </w:rPr>
        <w:t xml:space="preserve"> spare change</w:t>
      </w:r>
      <w:r w:rsidR="008A113D">
        <w:rPr>
          <w:sz w:val="22"/>
          <w:szCs w:val="22"/>
        </w:rPr>
        <w:t xml:space="preserve"> t</w:t>
      </w:r>
      <w:r w:rsidR="009F6324">
        <w:rPr>
          <w:sz w:val="22"/>
          <w:szCs w:val="22"/>
        </w:rPr>
        <w:t xml:space="preserve">o the many </w:t>
      </w:r>
      <w:r w:rsidR="00A97208">
        <w:rPr>
          <w:sz w:val="22"/>
          <w:szCs w:val="22"/>
        </w:rPr>
        <w:t xml:space="preserve">collection </w:t>
      </w:r>
      <w:r w:rsidR="009F6324">
        <w:rPr>
          <w:sz w:val="22"/>
          <w:szCs w:val="22"/>
        </w:rPr>
        <w:t>cans around town</w:t>
      </w:r>
      <w:r w:rsidR="000B1848" w:rsidRPr="000B1848">
        <w:rPr>
          <w:sz w:val="22"/>
          <w:szCs w:val="22"/>
        </w:rPr>
        <w:t xml:space="preserve"> during Hunger and Homelessness Awareness Week</w:t>
      </w:r>
      <w:r w:rsidR="00A97208">
        <w:rPr>
          <w:sz w:val="22"/>
          <w:szCs w:val="22"/>
        </w:rPr>
        <w:t>.  Look for the Awareness Week logo on cans in your local businesses</w:t>
      </w:r>
      <w:r w:rsidR="000B1848" w:rsidRPr="000B1848">
        <w:rPr>
          <w:sz w:val="22"/>
          <w:szCs w:val="22"/>
        </w:rPr>
        <w:t xml:space="preserve">.  </w:t>
      </w:r>
      <w:r w:rsidR="009F6324">
        <w:rPr>
          <w:sz w:val="22"/>
          <w:szCs w:val="22"/>
        </w:rPr>
        <w:t xml:space="preserve">All funds will be </w:t>
      </w:r>
      <w:r w:rsidR="000B1848" w:rsidRPr="000B1848">
        <w:rPr>
          <w:sz w:val="22"/>
          <w:szCs w:val="22"/>
        </w:rPr>
        <w:t xml:space="preserve">donated to Shalom, Martha’s House, Stepping Stones and Mother Hubbard’s Cupboard.  </w:t>
      </w:r>
    </w:p>
    <w:p w:rsidR="000B1848" w:rsidRPr="00663F60" w:rsidRDefault="000B1848" w:rsidP="000B1848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A97208" w:rsidRPr="00A97208" w:rsidRDefault="000B1848" w:rsidP="000B1848">
      <w:pPr>
        <w:numPr>
          <w:ilvl w:val="0"/>
          <w:numId w:val="2"/>
        </w:numPr>
      </w:pPr>
      <w:r>
        <w:rPr>
          <w:b/>
          <w:sz w:val="22"/>
          <w:szCs w:val="22"/>
        </w:rPr>
        <w:t>Are You Smarter Than a Fifth Grader?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 w:rsidR="00015020">
        <w:rPr>
          <w:i/>
          <w:sz w:val="22"/>
          <w:szCs w:val="22"/>
        </w:rPr>
        <w:t>Thursday, November 19</w:t>
      </w:r>
      <w:r w:rsidR="00015020" w:rsidRPr="00015020">
        <w:rPr>
          <w:i/>
          <w:sz w:val="22"/>
          <w:szCs w:val="22"/>
          <w:vertAlign w:val="superscript"/>
        </w:rPr>
        <w:t>th</w:t>
      </w:r>
      <w:r w:rsidR="00015020">
        <w:rPr>
          <w:i/>
          <w:sz w:val="22"/>
          <w:szCs w:val="22"/>
        </w:rPr>
        <w:t>, doors open at 6:30pm, and show starts at 7:0</w:t>
      </w:r>
      <w:r w:rsidR="00A97208">
        <w:rPr>
          <w:i/>
          <w:sz w:val="22"/>
          <w:szCs w:val="22"/>
        </w:rPr>
        <w:t>0pm</w:t>
      </w:r>
    </w:p>
    <w:p w:rsidR="00167DC8" w:rsidRPr="00A97208" w:rsidRDefault="00A97208" w:rsidP="00A97208">
      <w:pPr>
        <w:ind w:left="720"/>
        <w:rPr>
          <w:i/>
        </w:rPr>
      </w:pPr>
      <w:r>
        <w:rPr>
          <w:i/>
          <w:sz w:val="22"/>
          <w:szCs w:val="22"/>
        </w:rPr>
        <w:t>Bloomington High School South</w:t>
      </w:r>
    </w:p>
    <w:p w:rsidR="00283D94" w:rsidRPr="00C81536" w:rsidRDefault="000B1848" w:rsidP="00167DC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culminating event for Hunger and Homelessness Awareness Week is </w:t>
      </w:r>
      <w:r w:rsidR="00A80EFA">
        <w:rPr>
          <w:sz w:val="22"/>
          <w:szCs w:val="22"/>
        </w:rPr>
        <w:t>an evening with fifth graders and local celebrities in a Bloomington exclusive “Are You Smarter Than a Fifth Grader?” episode</w:t>
      </w:r>
      <w:r>
        <w:rPr>
          <w:sz w:val="22"/>
          <w:szCs w:val="22"/>
        </w:rPr>
        <w:t xml:space="preserve">. </w:t>
      </w:r>
      <w:r w:rsidR="00A97208">
        <w:rPr>
          <w:sz w:val="22"/>
          <w:szCs w:val="22"/>
        </w:rPr>
        <w:t xml:space="preserve"> </w:t>
      </w:r>
      <w:r w:rsidR="005C2274">
        <w:rPr>
          <w:sz w:val="22"/>
          <w:szCs w:val="22"/>
        </w:rPr>
        <w:t xml:space="preserve">Food Drives and Essay Contests were held at participating schools to determine student contenders.  </w:t>
      </w:r>
      <w:r w:rsidR="00A97208">
        <w:rPr>
          <w:sz w:val="22"/>
          <w:szCs w:val="22"/>
        </w:rPr>
        <w:t>Pam Thrash (B97), Dr. Malone (Southern Indiana Pediatrics), an Acacia Fraternity member and three people selected by MCCSC will take on the 5</w:t>
      </w:r>
      <w:r w:rsidR="00A97208" w:rsidRPr="00A97208">
        <w:rPr>
          <w:sz w:val="22"/>
          <w:szCs w:val="22"/>
          <w:vertAlign w:val="superscript"/>
        </w:rPr>
        <w:t>th</w:t>
      </w:r>
      <w:r w:rsidR="00A97208">
        <w:rPr>
          <w:sz w:val="22"/>
          <w:szCs w:val="22"/>
        </w:rPr>
        <w:t xml:space="preserve"> graders. </w:t>
      </w:r>
      <w:r w:rsidR="00454BE0">
        <w:rPr>
          <w:sz w:val="22"/>
          <w:szCs w:val="22"/>
        </w:rPr>
        <w:t xml:space="preserve"> </w:t>
      </w:r>
      <w:r w:rsidR="005C2274" w:rsidRPr="005C2274">
        <w:rPr>
          <w:sz w:val="22"/>
        </w:rPr>
        <w:t xml:space="preserve">Darrel </w:t>
      </w:r>
      <w:proofErr w:type="spellStart"/>
      <w:r w:rsidR="005C2274" w:rsidRPr="005C2274">
        <w:rPr>
          <w:sz w:val="22"/>
        </w:rPr>
        <w:t>Neher</w:t>
      </w:r>
      <w:proofErr w:type="spellEnd"/>
      <w:r w:rsidR="005C2274">
        <w:rPr>
          <w:sz w:val="22"/>
        </w:rPr>
        <w:t xml:space="preserve"> will be the Emcee host for the evening.</w:t>
      </w:r>
      <w:r w:rsidR="005C2274" w:rsidRPr="005C2274">
        <w:rPr>
          <w:sz w:val="22"/>
        </w:rPr>
        <w:t xml:space="preserve"> </w:t>
      </w:r>
      <w:r w:rsidRPr="005C2274">
        <w:rPr>
          <w:sz w:val="22"/>
          <w:szCs w:val="22"/>
        </w:rPr>
        <w:t>Tickets</w:t>
      </w:r>
      <w:r>
        <w:rPr>
          <w:sz w:val="22"/>
          <w:szCs w:val="22"/>
        </w:rPr>
        <w:t xml:space="preserve"> o</w:t>
      </w:r>
      <w:r w:rsidR="00A80EFA">
        <w:rPr>
          <w:sz w:val="22"/>
          <w:szCs w:val="22"/>
        </w:rPr>
        <w:t xml:space="preserve">n sale at </w:t>
      </w:r>
      <w:r w:rsidR="00A97208">
        <w:rPr>
          <w:sz w:val="22"/>
          <w:szCs w:val="22"/>
        </w:rPr>
        <w:t xml:space="preserve">Sun Rise Box Office, </w:t>
      </w:r>
      <w:proofErr w:type="spellStart"/>
      <w:r w:rsidR="00A97208">
        <w:rPr>
          <w:sz w:val="22"/>
          <w:szCs w:val="22"/>
        </w:rPr>
        <w:t>Bloomingfoods</w:t>
      </w:r>
      <w:proofErr w:type="spellEnd"/>
      <w:r w:rsidR="00A97208">
        <w:rPr>
          <w:sz w:val="22"/>
          <w:szCs w:val="22"/>
        </w:rPr>
        <w:t>, Martha’s House, Mother Hubbard’s Cupboard and Shalom</w:t>
      </w:r>
      <w:r w:rsidR="00A80EFA">
        <w:rPr>
          <w:sz w:val="22"/>
          <w:szCs w:val="22"/>
        </w:rPr>
        <w:t>: $1</w:t>
      </w:r>
      <w:r w:rsidR="00AB33B3">
        <w:rPr>
          <w:sz w:val="22"/>
          <w:szCs w:val="22"/>
        </w:rPr>
        <w:t>0</w:t>
      </w:r>
      <w:r w:rsidR="00A97208">
        <w:rPr>
          <w:sz w:val="22"/>
          <w:szCs w:val="22"/>
        </w:rPr>
        <w:t xml:space="preserve"> and kids 5 and under are free</w:t>
      </w:r>
      <w:r>
        <w:rPr>
          <w:sz w:val="22"/>
          <w:szCs w:val="22"/>
        </w:rPr>
        <w:t xml:space="preserve">. </w:t>
      </w:r>
      <w:r w:rsidRPr="00C62749">
        <w:rPr>
          <w:sz w:val="22"/>
          <w:szCs w:val="22"/>
        </w:rPr>
        <w:t xml:space="preserve">This event is a benefit for Shalom Community Center, Martha’s House, Stepping Stones and Mother Hubbard’s Cupboard. </w:t>
      </w:r>
      <w:r w:rsidR="00C81536">
        <w:rPr>
          <w:sz w:val="22"/>
          <w:szCs w:val="22"/>
        </w:rPr>
        <w:t xml:space="preserve"> </w:t>
      </w:r>
      <w:r w:rsidR="00C81536" w:rsidRPr="00C81536">
        <w:rPr>
          <w:sz w:val="22"/>
          <w:szCs w:val="22"/>
        </w:rPr>
        <w:t xml:space="preserve">Sponsored by: </w:t>
      </w:r>
      <w:proofErr w:type="spellStart"/>
      <w:r w:rsidR="00C81536" w:rsidRPr="00C81536">
        <w:rPr>
          <w:color w:val="000000"/>
          <w:sz w:val="22"/>
        </w:rPr>
        <w:t>Cassady</w:t>
      </w:r>
      <w:proofErr w:type="spellEnd"/>
      <w:r w:rsidR="00C81536" w:rsidRPr="00C81536">
        <w:rPr>
          <w:color w:val="000000"/>
          <w:sz w:val="22"/>
        </w:rPr>
        <w:t xml:space="preserve"> Electrical Contractors</w:t>
      </w:r>
    </w:p>
    <w:p w:rsidR="00283D94" w:rsidRDefault="00283D94" w:rsidP="00283D94">
      <w:pPr>
        <w:rPr>
          <w:sz w:val="22"/>
          <w:szCs w:val="22"/>
        </w:rPr>
      </w:pPr>
    </w:p>
    <w:p w:rsidR="00283D94" w:rsidRPr="00283D94" w:rsidRDefault="00283D94" w:rsidP="00283D94">
      <w:pPr>
        <w:pStyle w:val="ListParagraph"/>
        <w:numPr>
          <w:ilvl w:val="0"/>
          <w:numId w:val="2"/>
        </w:numPr>
        <w:rPr>
          <w:b/>
          <w:sz w:val="22"/>
        </w:rPr>
      </w:pPr>
      <w:r w:rsidRPr="00283D94">
        <w:rPr>
          <w:b/>
          <w:color w:val="000000"/>
          <w:sz w:val="22"/>
        </w:rPr>
        <w:t>IU Student Food Stamp Challenge</w:t>
      </w:r>
    </w:p>
    <w:p w:rsidR="00283D94" w:rsidRPr="00283D94" w:rsidRDefault="004258D6" w:rsidP="00283D94">
      <w:pPr>
        <w:pStyle w:val="ListParagraph"/>
        <w:rPr>
          <w:i/>
          <w:sz w:val="22"/>
        </w:rPr>
      </w:pPr>
      <w:r>
        <w:rPr>
          <w:i/>
          <w:color w:val="000000"/>
          <w:sz w:val="22"/>
        </w:rPr>
        <w:t>Sunday, November 15</w:t>
      </w:r>
      <w:r w:rsidRPr="004258D6">
        <w:rPr>
          <w:i/>
          <w:color w:val="000000"/>
          <w:sz w:val="22"/>
          <w:vertAlign w:val="superscript"/>
        </w:rPr>
        <w:t>th</w:t>
      </w:r>
      <w:r>
        <w:rPr>
          <w:i/>
          <w:color w:val="000000"/>
          <w:sz w:val="22"/>
        </w:rPr>
        <w:t>- Saturday November 21</w:t>
      </w:r>
      <w:r w:rsidRPr="004258D6">
        <w:rPr>
          <w:i/>
          <w:color w:val="000000"/>
          <w:sz w:val="22"/>
          <w:vertAlign w:val="superscript"/>
        </w:rPr>
        <w:t>st</w:t>
      </w:r>
      <w:r>
        <w:rPr>
          <w:i/>
          <w:color w:val="000000"/>
          <w:sz w:val="22"/>
        </w:rPr>
        <w:t xml:space="preserve"> </w:t>
      </w:r>
    </w:p>
    <w:p w:rsidR="00CE2BD8" w:rsidRDefault="00283D94" w:rsidP="00283D94">
      <w:pPr>
        <w:pStyle w:val="ListParagraph"/>
        <w:rPr>
          <w:color w:val="000000"/>
          <w:sz w:val="22"/>
        </w:rPr>
      </w:pPr>
      <w:r w:rsidRPr="00283D94">
        <w:rPr>
          <w:color w:val="000000"/>
          <w:sz w:val="22"/>
        </w:rPr>
        <w:t xml:space="preserve">On </w:t>
      </w:r>
      <w:r w:rsidR="004258D6">
        <w:rPr>
          <w:color w:val="000000"/>
          <w:sz w:val="22"/>
        </w:rPr>
        <w:t xml:space="preserve">IU </w:t>
      </w:r>
      <w:r w:rsidRPr="00283D94">
        <w:rPr>
          <w:color w:val="000000"/>
          <w:sz w:val="22"/>
        </w:rPr>
        <w:t xml:space="preserve">campus, the Indiana Public Interest </w:t>
      </w:r>
      <w:r w:rsidR="004258D6">
        <w:rPr>
          <w:color w:val="000000"/>
          <w:sz w:val="22"/>
        </w:rPr>
        <w:t xml:space="preserve">Research </w:t>
      </w:r>
      <w:r w:rsidRPr="00283D94">
        <w:rPr>
          <w:color w:val="000000"/>
          <w:sz w:val="22"/>
        </w:rPr>
        <w:t>Group (INPIRG</w:t>
      </w:r>
      <w:proofErr w:type="gramStart"/>
      <w:r w:rsidRPr="00283D94">
        <w:rPr>
          <w:color w:val="000000"/>
          <w:sz w:val="22"/>
        </w:rPr>
        <w:t>),</w:t>
      </w:r>
      <w:proofErr w:type="gramEnd"/>
      <w:r w:rsidRPr="00283D94">
        <w:rPr>
          <w:color w:val="000000"/>
          <w:sz w:val="22"/>
        </w:rPr>
        <w:t xml:space="preserve"> is organizing 5 students to take p</w:t>
      </w:r>
      <w:r w:rsidR="004258D6">
        <w:rPr>
          <w:color w:val="000000"/>
          <w:sz w:val="22"/>
        </w:rPr>
        <w:t>art in the Food Stamp Challenge.   P</w:t>
      </w:r>
      <w:r w:rsidRPr="00283D94">
        <w:rPr>
          <w:color w:val="000000"/>
          <w:sz w:val="22"/>
        </w:rPr>
        <w:t>articipants may spend only $21 on food and beverages for the week. $21 is the average food stamp allotment per week for an individual in the United States. The challenge is to “live the life” of a food stamp participant which will offer valuable insight into the struggles of people in poverty while helping the community and campus gain a better understanding of these issues.</w:t>
      </w:r>
    </w:p>
    <w:p w:rsidR="00CE2BD8" w:rsidRDefault="00CE2BD8" w:rsidP="00CE2BD8">
      <w:pPr>
        <w:rPr>
          <w:sz w:val="22"/>
        </w:rPr>
      </w:pPr>
    </w:p>
    <w:p w:rsidR="00C61C0D" w:rsidRPr="00C61C0D" w:rsidRDefault="00C61C0D" w:rsidP="00CE2BD8">
      <w:pPr>
        <w:pStyle w:val="ListParagraph"/>
        <w:numPr>
          <w:ilvl w:val="0"/>
          <w:numId w:val="2"/>
        </w:numPr>
        <w:rPr>
          <w:sz w:val="22"/>
        </w:rPr>
      </w:pPr>
      <w:r>
        <w:rPr>
          <w:b/>
          <w:color w:val="000000"/>
          <w:sz w:val="22"/>
        </w:rPr>
        <w:t>Playing for Change</w:t>
      </w:r>
      <w:r w:rsidR="00522202">
        <w:rPr>
          <w:b/>
          <w:color w:val="000000"/>
          <w:sz w:val="22"/>
        </w:rPr>
        <w:t xml:space="preserve"> – A CD Release Party</w:t>
      </w:r>
    </w:p>
    <w:p w:rsidR="00C61C0D" w:rsidRDefault="00C61C0D" w:rsidP="00C61C0D">
      <w:pPr>
        <w:pStyle w:val="ListParagraph"/>
        <w:rPr>
          <w:i/>
          <w:color w:val="000000"/>
          <w:sz w:val="22"/>
        </w:rPr>
      </w:pPr>
      <w:r>
        <w:rPr>
          <w:i/>
          <w:color w:val="000000"/>
          <w:sz w:val="22"/>
        </w:rPr>
        <w:t>Saturday, November 14</w:t>
      </w:r>
      <w:r w:rsidRPr="00C61C0D">
        <w:rPr>
          <w:i/>
          <w:color w:val="000000"/>
          <w:sz w:val="22"/>
          <w:vertAlign w:val="superscript"/>
        </w:rPr>
        <w:t>th</w:t>
      </w:r>
      <w:r>
        <w:rPr>
          <w:i/>
          <w:color w:val="000000"/>
          <w:sz w:val="22"/>
        </w:rPr>
        <w:t>, 8pm, Players Pub</w:t>
      </w:r>
    </w:p>
    <w:p w:rsidR="0035293A" w:rsidRDefault="00CE2BD8" w:rsidP="00C61C0D">
      <w:pPr>
        <w:pStyle w:val="ListParagraph"/>
        <w:rPr>
          <w:color w:val="000000"/>
          <w:sz w:val="22"/>
        </w:rPr>
      </w:pPr>
      <w:r w:rsidRPr="00CE2BD8">
        <w:rPr>
          <w:color w:val="000000"/>
          <w:sz w:val="22"/>
        </w:rPr>
        <w:t xml:space="preserve">Shalom will host the launch of "Playing for Change," a CD featuring the music of Kent Johnson, accompanied by more than a dozen other artists (including Sylvia McNair). </w:t>
      </w:r>
      <w:r w:rsidR="00C61C0D">
        <w:rPr>
          <w:color w:val="000000"/>
          <w:sz w:val="22"/>
        </w:rPr>
        <w:t xml:space="preserve"> </w:t>
      </w:r>
      <w:r w:rsidRPr="00CE2BD8">
        <w:rPr>
          <w:color w:val="000000"/>
          <w:sz w:val="22"/>
        </w:rPr>
        <w:t>Kent and several of the featured musicians will perform live and CDs will be available for sale. Tickets are $5 at the door or at Sunrise Box Office. CDs are $20.</w:t>
      </w:r>
      <w:r w:rsidR="0035293A">
        <w:rPr>
          <w:color w:val="000000"/>
          <w:sz w:val="22"/>
        </w:rPr>
        <w:t xml:space="preserve">  This is a benefit for Shalom Community Center</w:t>
      </w:r>
    </w:p>
    <w:p w:rsidR="0035293A" w:rsidRDefault="0035293A" w:rsidP="0035293A">
      <w:pPr>
        <w:rPr>
          <w:sz w:val="22"/>
        </w:rPr>
      </w:pPr>
    </w:p>
    <w:p w:rsidR="0035293A" w:rsidRPr="0035293A" w:rsidRDefault="00522202" w:rsidP="0035293A">
      <w:pPr>
        <w:pStyle w:val="ListParagraph"/>
        <w:numPr>
          <w:ilvl w:val="0"/>
          <w:numId w:val="2"/>
        </w:numPr>
        <w:rPr>
          <w:sz w:val="22"/>
        </w:rPr>
      </w:pPr>
      <w:r>
        <w:rPr>
          <w:b/>
          <w:sz w:val="22"/>
        </w:rPr>
        <w:t xml:space="preserve">Mother Hubbard’s Cupboard: </w:t>
      </w:r>
      <w:r w:rsidR="0035293A">
        <w:rPr>
          <w:b/>
          <w:sz w:val="22"/>
        </w:rPr>
        <w:t>“Share the Harvest” Auction and Gala</w:t>
      </w:r>
    </w:p>
    <w:p w:rsidR="0035293A" w:rsidRDefault="0035293A" w:rsidP="0035293A">
      <w:pPr>
        <w:pStyle w:val="ListParagraph"/>
        <w:rPr>
          <w:i/>
          <w:sz w:val="22"/>
        </w:rPr>
      </w:pPr>
      <w:r>
        <w:rPr>
          <w:i/>
          <w:sz w:val="22"/>
        </w:rPr>
        <w:t>Saturday, November 14</w:t>
      </w:r>
      <w:r w:rsidRPr="0035293A">
        <w:rPr>
          <w:i/>
          <w:sz w:val="22"/>
          <w:vertAlign w:val="superscript"/>
        </w:rPr>
        <w:t>th</w:t>
      </w:r>
      <w:r>
        <w:rPr>
          <w:i/>
          <w:sz w:val="22"/>
        </w:rPr>
        <w:t xml:space="preserve">, 6:30-9:30pm, KRC Catering Hall </w:t>
      </w:r>
    </w:p>
    <w:p w:rsidR="000B1848" w:rsidRPr="00A97208" w:rsidRDefault="00A97208" w:rsidP="0035293A">
      <w:pPr>
        <w:pStyle w:val="ListParagraph"/>
        <w:rPr>
          <w:sz w:val="22"/>
        </w:rPr>
      </w:pPr>
      <w:r>
        <w:rPr>
          <w:rFonts w:eastAsiaTheme="minorHAnsi" w:cs="Georgia"/>
          <w:sz w:val="22"/>
          <w:szCs w:val="32"/>
        </w:rPr>
        <w:t>Join Mother Hubbard’s Cupboard (MHC)</w:t>
      </w:r>
      <w:r w:rsidRPr="00A97208">
        <w:rPr>
          <w:rFonts w:eastAsiaTheme="minorHAnsi" w:cs="Georgia"/>
          <w:sz w:val="22"/>
          <w:szCs w:val="32"/>
        </w:rPr>
        <w:t xml:space="preserve"> for an evening of spirited fun and generous giving. Exciting live and silent auction marketplaces, delicious food and great music! Enjoy the performance by The Postmodern Jazz Quartet. </w:t>
      </w:r>
      <w:proofErr w:type="gramStart"/>
      <w:r w:rsidRPr="00A97208">
        <w:rPr>
          <w:rFonts w:eastAsiaTheme="minorHAnsi" w:cs="Georgia"/>
          <w:sz w:val="22"/>
          <w:szCs w:val="32"/>
        </w:rPr>
        <w:t>$25 tickets available at Relish, Sun Rise Box Office</w:t>
      </w:r>
      <w:r>
        <w:rPr>
          <w:rFonts w:eastAsiaTheme="minorHAnsi" w:cs="Georgia"/>
          <w:sz w:val="22"/>
          <w:szCs w:val="32"/>
        </w:rPr>
        <w:t xml:space="preserve">, </w:t>
      </w:r>
      <w:proofErr w:type="spellStart"/>
      <w:r>
        <w:rPr>
          <w:rFonts w:eastAsiaTheme="minorHAnsi" w:cs="Georgia"/>
          <w:sz w:val="22"/>
          <w:szCs w:val="32"/>
        </w:rPr>
        <w:t>Bloomingfoods</w:t>
      </w:r>
      <w:proofErr w:type="spellEnd"/>
      <w:r>
        <w:rPr>
          <w:rFonts w:eastAsiaTheme="minorHAnsi" w:cs="Georgia"/>
          <w:sz w:val="22"/>
          <w:szCs w:val="32"/>
        </w:rPr>
        <w:t xml:space="preserve"> and MHC.</w:t>
      </w:r>
      <w:proofErr w:type="gramEnd"/>
      <w:r>
        <w:rPr>
          <w:rFonts w:eastAsiaTheme="minorHAnsi" w:cs="Georgia"/>
          <w:sz w:val="22"/>
          <w:szCs w:val="32"/>
        </w:rPr>
        <w:t xml:space="preserve">  This is a benefit for Mother Hubbard’s Cupboard.</w:t>
      </w:r>
    </w:p>
    <w:p w:rsidR="00A65538" w:rsidRPr="00A97208" w:rsidRDefault="00A65538" w:rsidP="000B1848">
      <w:pPr>
        <w:rPr>
          <w:sz w:val="22"/>
        </w:rPr>
      </w:pPr>
    </w:p>
    <w:p w:rsidR="000B1848" w:rsidRPr="00454BE0" w:rsidRDefault="000B1848" w:rsidP="000B1848">
      <w:pPr>
        <w:rPr>
          <w:b/>
        </w:rPr>
      </w:pPr>
      <w:r w:rsidRPr="00454BE0">
        <w:rPr>
          <w:b/>
        </w:rPr>
        <w:t>For more information about National Hunger and Homeless Awareness Week events in Bloomington, visit</w:t>
      </w:r>
      <w:r w:rsidR="004258D6" w:rsidRPr="00454BE0">
        <w:rPr>
          <w:b/>
        </w:rPr>
        <w:t xml:space="preserve"> </w:t>
      </w:r>
      <w:r w:rsidR="004258D6" w:rsidRPr="00454BE0">
        <w:rPr>
          <w:b/>
          <w:color w:val="000000"/>
        </w:rPr>
        <w:t>http://hhaw.tumblr.com/</w:t>
      </w:r>
    </w:p>
    <w:p w:rsidR="000B1848" w:rsidRPr="00C62749" w:rsidRDefault="000B1848" w:rsidP="000B1848"/>
    <w:p w:rsidR="00475856" w:rsidRDefault="00475856"/>
    <w:p w:rsidR="00A65538" w:rsidRDefault="00A65538"/>
    <w:sectPr w:rsidR="00A65538" w:rsidSect="00454BE0">
      <w:pgSz w:w="12240" w:h="15840"/>
      <w:pgMar w:top="900" w:right="1080" w:bottom="108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BF504F6"/>
    <w:multiLevelType w:val="hybridMultilevel"/>
    <w:tmpl w:val="EAE88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815CF8"/>
    <w:multiLevelType w:val="hybridMultilevel"/>
    <w:tmpl w:val="6C94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B1848"/>
    <w:rsid w:val="00015020"/>
    <w:rsid w:val="00067B5F"/>
    <w:rsid w:val="000B1848"/>
    <w:rsid w:val="00167DC8"/>
    <w:rsid w:val="00283BD4"/>
    <w:rsid w:val="00283D94"/>
    <w:rsid w:val="002F7CA3"/>
    <w:rsid w:val="00317658"/>
    <w:rsid w:val="0035293A"/>
    <w:rsid w:val="004258D6"/>
    <w:rsid w:val="00454BE0"/>
    <w:rsid w:val="00475856"/>
    <w:rsid w:val="004B68FB"/>
    <w:rsid w:val="00522202"/>
    <w:rsid w:val="005A013D"/>
    <w:rsid w:val="005C2274"/>
    <w:rsid w:val="005E0763"/>
    <w:rsid w:val="005E418E"/>
    <w:rsid w:val="007B5B44"/>
    <w:rsid w:val="00862AE9"/>
    <w:rsid w:val="008A113D"/>
    <w:rsid w:val="008B58F2"/>
    <w:rsid w:val="008D3C9A"/>
    <w:rsid w:val="009048B7"/>
    <w:rsid w:val="009F6324"/>
    <w:rsid w:val="00A56E92"/>
    <w:rsid w:val="00A65538"/>
    <w:rsid w:val="00A80EFA"/>
    <w:rsid w:val="00A97208"/>
    <w:rsid w:val="00AA3E4A"/>
    <w:rsid w:val="00AB33B3"/>
    <w:rsid w:val="00BC3652"/>
    <w:rsid w:val="00C61C0D"/>
    <w:rsid w:val="00C81536"/>
    <w:rsid w:val="00CE2BD8"/>
    <w:rsid w:val="00FA6D88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B1848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0B1848"/>
    <w:pPr>
      <w:keepNext/>
      <w:outlineLvl w:val="2"/>
    </w:pPr>
    <w:rPr>
      <w:color w:val="0000FF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rsid w:val="000B1848"/>
    <w:rPr>
      <w:rFonts w:ascii="Times New Roman" w:eastAsia="Times New Roman" w:hAnsi="Times New Roman" w:cs="Times New Roman"/>
      <w:color w:val="0000FF"/>
      <w:szCs w:val="20"/>
    </w:rPr>
  </w:style>
  <w:style w:type="character" w:styleId="Hyperlink">
    <w:name w:val="Hyperlink"/>
    <w:basedOn w:val="DefaultParagraphFont"/>
    <w:rsid w:val="000B18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8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3B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7" Type="http://schemas.openxmlformats.org/officeDocument/2006/relationships/image" Target="media/image3.png"/><Relationship Id="rId11" Type="http://schemas.openxmlformats.org/officeDocument/2006/relationships/hyperlink" Target="mailto:sbenham@steppingstones-inc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10" Type="http://schemas.openxmlformats.org/officeDocument/2006/relationships/image" Target="media/image5.png"/><Relationship Id="rId5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hyperlink" Target="mailto:joel@shalomcommunitycenter.or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739</Words>
  <Characters>4213</Characters>
  <Application>Microsoft Macintosh Word</Application>
  <DocSecurity>0</DocSecurity>
  <Lines>35</Lines>
  <Paragraphs>8</Paragraphs>
  <ScaleCrop>false</ScaleCrop>
  <Company>Mother Hubbard's Cupboard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Gentile</dc:creator>
  <cp:keywords/>
  <cp:lastModifiedBy>Brooke Gentile</cp:lastModifiedBy>
  <cp:revision>27</cp:revision>
  <cp:lastPrinted>2009-09-17T17:23:00Z</cp:lastPrinted>
  <dcterms:created xsi:type="dcterms:W3CDTF">2009-06-16T14:16:00Z</dcterms:created>
  <dcterms:modified xsi:type="dcterms:W3CDTF">2009-10-09T13:27:00Z</dcterms:modified>
</cp:coreProperties>
</file>